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3473" w14:textId="1DA618C3" w:rsidR="00152FEC" w:rsidRPr="00152FEC" w:rsidRDefault="00152FEC" w:rsidP="00152FEC">
      <w:pPr>
        <w:jc w:val="right"/>
      </w:pPr>
      <w:r w:rsidRPr="00152FEC">
        <w:t>Załącznik nr 1</w:t>
      </w:r>
    </w:p>
    <w:p w14:paraId="7B8E82C7" w14:textId="44AA8EAC" w:rsidR="007A2974" w:rsidRDefault="00152FEC" w:rsidP="00152FEC">
      <w:pPr>
        <w:jc w:val="center"/>
        <w:rPr>
          <w:b/>
          <w:bCs/>
          <w:sz w:val="28"/>
          <w:szCs w:val="28"/>
        </w:rPr>
      </w:pPr>
      <w:r w:rsidRPr="00152FEC">
        <w:rPr>
          <w:b/>
          <w:bCs/>
          <w:sz w:val="28"/>
          <w:szCs w:val="28"/>
        </w:rPr>
        <w:t>Szczegółowy opis warunków technicznych dot. Przedmiotu dzierżawy</w:t>
      </w:r>
    </w:p>
    <w:p w14:paraId="0101FF44" w14:textId="77777777" w:rsidR="00152FEC" w:rsidRPr="00152FEC" w:rsidRDefault="00152FEC" w:rsidP="00152FEC">
      <w:pPr>
        <w:jc w:val="center"/>
        <w:rPr>
          <w:b/>
          <w:bCs/>
        </w:rPr>
      </w:pPr>
    </w:p>
    <w:p w14:paraId="0A0069C0" w14:textId="5ABE2729" w:rsidR="007A2974" w:rsidRDefault="007A2974" w:rsidP="00A814B7">
      <w:pPr>
        <w:pStyle w:val="Akapitzlist"/>
        <w:numPr>
          <w:ilvl w:val="1"/>
          <w:numId w:val="1"/>
        </w:numPr>
        <w:ind w:left="426" w:hanging="426"/>
        <w:jc w:val="both"/>
      </w:pPr>
      <w:r>
        <w:t xml:space="preserve">Wykonanie </w:t>
      </w:r>
      <w:r w:rsidR="00EF415C">
        <w:t>wewnętrznej linii zasilającej niskiego napięcia do ładowarek samochodowych</w:t>
      </w:r>
    </w:p>
    <w:p w14:paraId="2205D6E3" w14:textId="6A20BB67" w:rsidR="007A2974" w:rsidRDefault="007A2974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Zasilanie instalacji zostanie wykonane z budynku nr 3 rozdzielni RGN z sekcji I dla parkingu nr 3, z sekcji II dla parkingu nr 1</w:t>
      </w:r>
    </w:p>
    <w:p w14:paraId="04C258DB" w14:textId="4D39C050" w:rsidR="007A2974" w:rsidRDefault="007A2974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 xml:space="preserve">Rozbudowa pól w rozdzielni RGN przez zainstalowanie rozłączników z napędami </w:t>
      </w:r>
      <w:r w:rsidR="00A814B7">
        <w:br/>
      </w:r>
      <w:r>
        <w:t xml:space="preserve">i wykonaniem niezbędnych przyłączeń do istniejącej instalacji elektrycznej oraz SZR </w:t>
      </w:r>
      <w:r w:rsidR="00A814B7">
        <w:br/>
      </w:r>
      <w:r>
        <w:t>z założeniem: rozłączniki muszą się automatycznie wyłączyć przy zaniku zasilania na głównej linii zasilającej z PGE oraz z powrotem załączyć z opóźnieniem 20 sekund po powrocie zasilania na głównej linii zasilającej z PGE</w:t>
      </w:r>
    </w:p>
    <w:p w14:paraId="03F5D380" w14:textId="6C44EBAF" w:rsidR="00784E95" w:rsidRDefault="00784E95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Na parkingu P3 główną linię zasilającą zakończyć szafą elektryczną z której zostaną zasilone ładowarki każda osobnym kablem na osobnym zabezpieczeniu</w:t>
      </w:r>
      <w:r w:rsidR="009B1169">
        <w:t>.</w:t>
      </w:r>
      <w:r>
        <w:t xml:space="preserve"> </w:t>
      </w:r>
      <w:r w:rsidR="009B1169">
        <w:t>W</w:t>
      </w:r>
      <w:r>
        <w:t xml:space="preserve">szystkie </w:t>
      </w:r>
      <w:r w:rsidR="009B1169">
        <w:t>ładowarki w szafie zostaną opomiarowane jednym licznikiem energii elektrycznej. W rozdzielni z głównego kabla zasilającego zostanie wyprowadzony dodatkowy nieolicznikowany rozłącznik 3 fazowy. Rozdzielnia zostanie obliczona z zapasem 40 % mocy rezerwowej oraz z 40 % zapasem wolnych miejsc na szynach mocujących zabezpieczenia.</w:t>
      </w:r>
    </w:p>
    <w:p w14:paraId="02A445AB" w14:textId="7D8F3047" w:rsidR="009B1169" w:rsidRDefault="009B1169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Na parkingu P1 główną linię zasilającą zakończyć szafą elektryczną z której zostaną zasilone ładowarki każda osobnym kablem na osobnym zabezpieczeniu. Wszystkie ładowarki w szafie zostaną opomiarowane jednym licznikiem energii elektrycznej. W rozdzielni z głównego kabla zasilającego zostanie wyprowadzony dodatkowy nieolicznikowany rozłącznik 3 fazowy. Rozdzielnia zostanie obliczona z zapasem 40 % mocy rezerwowej oraz z 40 % zapasem wolnych miejsc na szynach mocujących zabezpieczenia.</w:t>
      </w:r>
    </w:p>
    <w:p w14:paraId="2B129329" w14:textId="577B5338" w:rsidR="009B1169" w:rsidRDefault="009B1169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Wykonanie projektu</w:t>
      </w:r>
      <w:r w:rsidR="00C97A76">
        <w:t xml:space="preserve"> całej instalacji oraz przedstawienie go do akceptacji MPL przed rozpoczęciem wykonywania prac</w:t>
      </w:r>
    </w:p>
    <w:p w14:paraId="31347CF0" w14:textId="1E586C7C" w:rsidR="00C97A76" w:rsidRDefault="00C97A76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Wykonanie dokumentacji powykonawczej, oraz geodezyjnej po zakończeniu prac</w:t>
      </w:r>
    </w:p>
    <w:p w14:paraId="65CBA0FA" w14:textId="52E05F47" w:rsidR="00C97A76" w:rsidRDefault="00C97A76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Wykonanie uziomów</w:t>
      </w:r>
      <w:r w:rsidR="00A90820">
        <w:t xml:space="preserve"> obydwu</w:t>
      </w:r>
      <w:r>
        <w:t xml:space="preserve"> szaf zgodnie z obowiązującymi normami, uziemienie ładowarek oraz postumentów do których będą zamontowane</w:t>
      </w:r>
    </w:p>
    <w:p w14:paraId="4146A0B2" w14:textId="59EE8961" w:rsidR="00C97A76" w:rsidRDefault="00C97A76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 xml:space="preserve"> </w:t>
      </w:r>
      <w:r w:rsidR="00A90820">
        <w:t>W rozdzielniach umieścić zalaminowane schematy elektryczne obiektów oraz ponaklejać opisy poszczególnych zabezpieczeń</w:t>
      </w:r>
    </w:p>
    <w:p w14:paraId="2F193232" w14:textId="58599EB5" w:rsidR="00A90820" w:rsidRDefault="00A90820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Zaktualizować schemat rozdzielni RGN w bud 3</w:t>
      </w:r>
    </w:p>
    <w:p w14:paraId="2147DBE1" w14:textId="77777777" w:rsidR="00EF415C" w:rsidRDefault="00EF415C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Kabel należy oznaczyć za pomocą trwałych oznaczników co 5 m. obejmujących kanalizacje kablową a w szczególności na początku i na końcu linii kablowej. Oznacznik powinien zawierać: symbol i oznakowanie kabla, długość kabla, rok ułożenia, połączenie stacji (od-do)</w:t>
      </w:r>
    </w:p>
    <w:p w14:paraId="28FE6CB0" w14:textId="0AD17244" w:rsidR="00A90820" w:rsidRDefault="00A90820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Kabel umieścić w wykopie zgodnie z obowiązującymi normami oraz przepisami.</w:t>
      </w:r>
    </w:p>
    <w:p w14:paraId="20195D2B" w14:textId="099D4B53" w:rsidR="00A90820" w:rsidRDefault="00A90820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 xml:space="preserve">Pod </w:t>
      </w:r>
      <w:r w:rsidR="00A814B7">
        <w:t>u</w:t>
      </w:r>
      <w:r>
        <w:t>licami chodnikami oraz przy innych przeszkodach kabel umieścić w nowym lub istniejącym przepuście kablowym</w:t>
      </w:r>
    </w:p>
    <w:p w14:paraId="3B9AA333" w14:textId="77777777" w:rsidR="00813A5C" w:rsidRDefault="00813A5C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Kable należy układać przy temperaturze otoczenia nie niższej niż 5</w:t>
      </w:r>
      <w:r>
        <w:sym w:font="Symbol" w:char="F0B0"/>
      </w:r>
      <w:r>
        <w:t>C</w:t>
      </w:r>
    </w:p>
    <w:p w14:paraId="1E376F5F" w14:textId="5E18838E" w:rsidR="00EF415C" w:rsidRDefault="00EF415C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Przed zasypanie</w:t>
      </w:r>
      <w:r w:rsidR="00A814B7">
        <w:t>m</w:t>
      </w:r>
      <w:r>
        <w:t xml:space="preserve"> ułożona kanalizacja kablowa oraz ułożony kabel podlega częściowemu odbiorowi przez </w:t>
      </w:r>
      <w:r w:rsidR="00A814B7">
        <w:t>Wydzierżawiającego</w:t>
      </w:r>
      <w:r>
        <w:t>.</w:t>
      </w:r>
    </w:p>
    <w:p w14:paraId="2B8E219F" w14:textId="77777777" w:rsidR="00EF415C" w:rsidRDefault="00EF415C" w:rsidP="00A814B7">
      <w:pPr>
        <w:pStyle w:val="Akapitzlist"/>
        <w:numPr>
          <w:ilvl w:val="0"/>
          <w:numId w:val="2"/>
        </w:numPr>
        <w:ind w:left="851" w:hanging="425"/>
        <w:jc w:val="both"/>
      </w:pPr>
      <w:r>
        <w:t>Przywrócenie do stanu pierwotnego wszelkich naruszonych terenów, uprzątnięcie terenu po robotach, usunięcie ewentualnych szkód powstałych przy wykonywanych pracach</w:t>
      </w:r>
    </w:p>
    <w:p w14:paraId="41CCCB1A" w14:textId="5C15EABB" w:rsidR="00EF415C" w:rsidRPr="0073795F" w:rsidRDefault="00EF415C" w:rsidP="00A814B7">
      <w:pPr>
        <w:pStyle w:val="Akapitzlist"/>
        <w:numPr>
          <w:ilvl w:val="0"/>
          <w:numId w:val="2"/>
        </w:numPr>
        <w:ind w:left="851" w:hanging="425"/>
        <w:jc w:val="both"/>
        <w:rPr>
          <w:color w:val="000000" w:themeColor="text1"/>
        </w:rPr>
      </w:pPr>
      <w:r>
        <w:t xml:space="preserve">Wszystkie prace wykonać zgodnie z </w:t>
      </w:r>
      <w:r w:rsidRPr="00B3793E">
        <w:t xml:space="preserve">obowiązującymi </w:t>
      </w:r>
      <w:r w:rsidR="009A5A0C" w:rsidRPr="0073795F">
        <w:rPr>
          <w:color w:val="000000" w:themeColor="text1"/>
        </w:rPr>
        <w:t xml:space="preserve">przepisami (w szczególności w zakresie Prawa budowlanego), </w:t>
      </w:r>
      <w:r w:rsidRPr="0073795F">
        <w:rPr>
          <w:color w:val="000000" w:themeColor="text1"/>
        </w:rPr>
        <w:t>normami i sztuką budowlaną</w:t>
      </w:r>
    </w:p>
    <w:p w14:paraId="1A7E567E" w14:textId="44FE52BE" w:rsidR="00A814B7" w:rsidRPr="00B3793E" w:rsidRDefault="00A814B7" w:rsidP="00A814B7">
      <w:pPr>
        <w:pStyle w:val="Akapitzlist"/>
        <w:ind w:left="851"/>
        <w:jc w:val="both"/>
      </w:pPr>
    </w:p>
    <w:p w14:paraId="6BB92E18" w14:textId="3A2A3E36" w:rsidR="00A814B7" w:rsidRDefault="00A814B7" w:rsidP="00A814B7">
      <w:pPr>
        <w:pStyle w:val="Akapitzlist"/>
        <w:ind w:left="851"/>
        <w:jc w:val="both"/>
      </w:pPr>
    </w:p>
    <w:p w14:paraId="01A18240" w14:textId="2C0E828E" w:rsidR="00A814B7" w:rsidRDefault="00A814B7" w:rsidP="00A814B7">
      <w:pPr>
        <w:pStyle w:val="Akapitzlist"/>
        <w:ind w:left="851"/>
        <w:jc w:val="both"/>
      </w:pPr>
    </w:p>
    <w:p w14:paraId="43B348FE" w14:textId="77777777" w:rsidR="00A814B7" w:rsidRDefault="00A814B7" w:rsidP="00A814B7">
      <w:pPr>
        <w:pStyle w:val="Akapitzlist"/>
        <w:ind w:left="851"/>
        <w:jc w:val="both"/>
      </w:pPr>
    </w:p>
    <w:p w14:paraId="5B36516B" w14:textId="66A0CC5C" w:rsidR="00EF415C" w:rsidRPr="00EF415C" w:rsidRDefault="00EF415C" w:rsidP="00A814B7">
      <w:pPr>
        <w:pStyle w:val="Akapitzlist"/>
        <w:numPr>
          <w:ilvl w:val="1"/>
          <w:numId w:val="1"/>
        </w:numPr>
        <w:ind w:left="426" w:hanging="426"/>
        <w:jc w:val="both"/>
      </w:pPr>
      <w:r w:rsidRPr="00EF415C">
        <w:rPr>
          <w:b/>
        </w:rPr>
        <w:t>Uwagi końcowe</w:t>
      </w:r>
    </w:p>
    <w:p w14:paraId="4DDE6151" w14:textId="77777777" w:rsidR="00EF415C" w:rsidRPr="00B26ED1" w:rsidRDefault="00EF415C" w:rsidP="00A814B7">
      <w:pPr>
        <w:pStyle w:val="Akapitzlist"/>
        <w:spacing w:after="0"/>
        <w:ind w:left="426" w:hanging="426"/>
        <w:jc w:val="both"/>
        <w:rPr>
          <w:b/>
        </w:rPr>
      </w:pPr>
    </w:p>
    <w:p w14:paraId="67484C65" w14:textId="77777777" w:rsidR="00EF415C" w:rsidRDefault="00EF415C" w:rsidP="00A814B7">
      <w:pPr>
        <w:pStyle w:val="Akapitzlist"/>
        <w:numPr>
          <w:ilvl w:val="0"/>
          <w:numId w:val="7"/>
        </w:numPr>
        <w:spacing w:after="0"/>
        <w:ind w:left="851" w:hanging="425"/>
        <w:jc w:val="both"/>
      </w:pPr>
      <w:r>
        <w:t>W czasie wykonywania robót ziemnych zabezpieczyć wykopy przed wtargnięciem osób postronnych</w:t>
      </w:r>
    </w:p>
    <w:p w14:paraId="5BA7B514" w14:textId="7A47E53B" w:rsidR="00EF415C" w:rsidRPr="003A6D3D" w:rsidRDefault="00EF415C" w:rsidP="00A814B7">
      <w:pPr>
        <w:pStyle w:val="Akapitzlist"/>
        <w:numPr>
          <w:ilvl w:val="0"/>
          <w:numId w:val="7"/>
        </w:numPr>
        <w:spacing w:after="0"/>
        <w:ind w:left="851" w:hanging="425"/>
        <w:jc w:val="both"/>
      </w:pPr>
      <w:r w:rsidRPr="003A6D3D">
        <w:t xml:space="preserve">Wykonawca zobowiązany jest do wykonywania </w:t>
      </w:r>
      <w:r>
        <w:t xml:space="preserve">przedmiotu zamówienia zgodnie </w:t>
      </w:r>
      <w:r w:rsidR="00A814B7">
        <w:br/>
      </w:r>
      <w:r>
        <w:t>z o</w:t>
      </w:r>
      <w:r w:rsidRPr="003A6D3D">
        <w:t>bowiązującymi przepisami oraz normami</w:t>
      </w:r>
      <w:r>
        <w:t xml:space="preserve"> i </w:t>
      </w:r>
      <w:r w:rsidRPr="003A6D3D">
        <w:t>przepisami BHP i ppoż.</w:t>
      </w:r>
    </w:p>
    <w:p w14:paraId="4BDA99CE" w14:textId="77777777" w:rsidR="00EF415C" w:rsidRPr="003A6D3D" w:rsidRDefault="00EF415C" w:rsidP="00A814B7">
      <w:pPr>
        <w:numPr>
          <w:ilvl w:val="0"/>
          <w:numId w:val="7"/>
        </w:numPr>
        <w:spacing w:after="0"/>
        <w:ind w:left="851" w:hanging="425"/>
        <w:jc w:val="both"/>
      </w:pPr>
      <w:r w:rsidRPr="003A6D3D">
        <w:t>Każdy z pracowników Wykonawcy, przystępujący do Wykonania prac, musi posiadać wszystkie wymagane prawem uprawnienia do należytego wykonania przedmiotu umowy</w:t>
      </w:r>
    </w:p>
    <w:p w14:paraId="1C4B5000" w14:textId="77777777" w:rsidR="00EF415C" w:rsidRPr="003A6D3D" w:rsidRDefault="00EF415C" w:rsidP="00A814B7">
      <w:pPr>
        <w:numPr>
          <w:ilvl w:val="0"/>
          <w:numId w:val="7"/>
        </w:numPr>
        <w:spacing w:after="0"/>
        <w:ind w:left="851" w:hanging="425"/>
        <w:jc w:val="both"/>
      </w:pPr>
      <w:r w:rsidRPr="003A6D3D">
        <w:t>Wykonawca zobowiązuje się do zabezpieczenia przed uszkodzeniem mienia Zamawiającego znajdującego się w pomieszczeniach, w których będą wykonywane usługi, utrzymania porządku w pomieszczeniach, w których wykonywane są prace, po ich zakończeniu oraz prowadzenia usług w sposób umożliwiający bieżącą działalność Zamawiającego.</w:t>
      </w:r>
    </w:p>
    <w:p w14:paraId="1048D383" w14:textId="656AECBE" w:rsidR="00EF415C" w:rsidRDefault="00EF415C" w:rsidP="00A814B7">
      <w:pPr>
        <w:pStyle w:val="Akapitzlist"/>
        <w:numPr>
          <w:ilvl w:val="0"/>
          <w:numId w:val="7"/>
        </w:numPr>
        <w:spacing w:after="0"/>
        <w:ind w:left="851" w:hanging="425"/>
        <w:jc w:val="both"/>
      </w:pPr>
      <w:r>
        <w:t>W przypadku uszkodzenia obecnej infrastruktury niezwłocznie powiadomić zarządcę terenu.</w:t>
      </w:r>
    </w:p>
    <w:p w14:paraId="52092C89" w14:textId="77777777" w:rsidR="00A814B7" w:rsidRDefault="00A814B7" w:rsidP="000443B2">
      <w:pPr>
        <w:pStyle w:val="Akapitzlist"/>
        <w:spacing w:after="0"/>
        <w:ind w:left="851"/>
        <w:jc w:val="both"/>
      </w:pPr>
    </w:p>
    <w:p w14:paraId="18615769" w14:textId="77777777" w:rsidR="00813A5C" w:rsidRDefault="00813A5C" w:rsidP="00A814B7">
      <w:pPr>
        <w:pStyle w:val="Akapitzlist"/>
        <w:numPr>
          <w:ilvl w:val="1"/>
          <w:numId w:val="11"/>
        </w:numPr>
        <w:ind w:left="426" w:hanging="426"/>
        <w:jc w:val="both"/>
      </w:pPr>
      <w:r>
        <w:t>Zamawiający oświadcza, że jest w stanie udostępnić maksymalnie następujący poziom mocy:</w:t>
      </w:r>
    </w:p>
    <w:p w14:paraId="1C884CA1" w14:textId="49AEA1F5" w:rsidR="00813A5C" w:rsidRDefault="00813A5C" w:rsidP="006026D2">
      <w:pPr>
        <w:pStyle w:val="Akapitzlist"/>
        <w:ind w:left="426"/>
        <w:jc w:val="both"/>
      </w:pPr>
      <w:r>
        <w:t>Parking 1- 150 kW dla nowego przyłącza</w:t>
      </w:r>
    </w:p>
    <w:p w14:paraId="087C7F6C" w14:textId="72F0F92E" w:rsidR="00902790" w:rsidRDefault="00813A5C" w:rsidP="000443B2">
      <w:pPr>
        <w:pStyle w:val="Akapitzlist"/>
        <w:ind w:left="426"/>
        <w:jc w:val="both"/>
      </w:pPr>
      <w:r>
        <w:t>Parking 3- 100 kW dla nowego przyłącza</w:t>
      </w:r>
    </w:p>
    <w:p w14:paraId="21944443" w14:textId="2A62593A" w:rsidR="00902790" w:rsidRDefault="00902790" w:rsidP="00A814B7">
      <w:pPr>
        <w:pStyle w:val="Akapitzlist"/>
        <w:numPr>
          <w:ilvl w:val="0"/>
          <w:numId w:val="1"/>
        </w:numPr>
        <w:ind w:left="426" w:hanging="426"/>
        <w:jc w:val="both"/>
      </w:pPr>
      <w:r>
        <w:t>Kanalizacja teletechniczna</w:t>
      </w:r>
      <w:r w:rsidR="006026D2">
        <w:t>:</w:t>
      </w:r>
    </w:p>
    <w:p w14:paraId="71DF8D3E" w14:textId="7354B2CA" w:rsidR="00902790" w:rsidRDefault="00902790" w:rsidP="00A814B7">
      <w:pPr>
        <w:pStyle w:val="Akapitzlist"/>
        <w:numPr>
          <w:ilvl w:val="0"/>
          <w:numId w:val="12"/>
        </w:numPr>
        <w:ind w:left="426" w:hanging="426"/>
        <w:jc w:val="both"/>
      </w:pPr>
      <w:r>
        <w:t>P1</w:t>
      </w:r>
    </w:p>
    <w:p w14:paraId="7283AB2A" w14:textId="77777777" w:rsidR="00902790" w:rsidRDefault="00902790" w:rsidP="000443B2">
      <w:pPr>
        <w:pStyle w:val="Akapitzlist"/>
        <w:spacing w:before="100" w:beforeAutospacing="1" w:after="100" w:afterAutospacing="1"/>
        <w:ind w:left="426"/>
        <w:jc w:val="both"/>
      </w:pPr>
      <w:r>
        <w:t>Kanalizacja infrastruktury teletechnicznej oddalona o ok.50 m</w:t>
      </w:r>
    </w:p>
    <w:p w14:paraId="404A618B" w14:textId="6348753E" w:rsidR="00902790" w:rsidRDefault="00902790" w:rsidP="000443B2">
      <w:pPr>
        <w:pStyle w:val="Akapitzlist"/>
        <w:spacing w:before="100" w:beforeAutospacing="1" w:after="100" w:afterAutospacing="1"/>
        <w:ind w:left="426"/>
        <w:jc w:val="both"/>
      </w:pPr>
      <w:r>
        <w:t>Odległość drogi kablowej do serwerowni w Budynku nr 5 ok 300 m</w:t>
      </w:r>
    </w:p>
    <w:p w14:paraId="7B315A22" w14:textId="07E425BA" w:rsidR="00D67354" w:rsidRDefault="00D67354" w:rsidP="00A814B7">
      <w:pPr>
        <w:pStyle w:val="Akapitzlist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</w:pPr>
      <w:r>
        <w:t>P3</w:t>
      </w:r>
    </w:p>
    <w:p w14:paraId="3DEE13F5" w14:textId="5B7D9105" w:rsidR="00D67354" w:rsidRDefault="00D67354" w:rsidP="000443B2">
      <w:pPr>
        <w:pStyle w:val="Akapitzlist"/>
        <w:spacing w:before="100" w:beforeAutospacing="1" w:after="100" w:afterAutospacing="1"/>
        <w:ind w:left="426"/>
        <w:jc w:val="both"/>
      </w:pPr>
      <w:r>
        <w:t>Kanalizacja infrastruktury teletechnicznej oddalona o ok.50 m</w:t>
      </w:r>
    </w:p>
    <w:p w14:paraId="578D63D0" w14:textId="086428A4" w:rsidR="00D67354" w:rsidRDefault="00D67354" w:rsidP="000443B2">
      <w:pPr>
        <w:pStyle w:val="Akapitzlist"/>
        <w:spacing w:before="100" w:beforeAutospacing="1" w:after="100" w:afterAutospacing="1"/>
        <w:ind w:left="426"/>
        <w:jc w:val="both"/>
      </w:pPr>
      <w:r>
        <w:t>Odległość drogi kablowej do serwerowni w Budynku nr 5 ok 250 m</w:t>
      </w:r>
    </w:p>
    <w:p w14:paraId="0577D726" w14:textId="6FBA5C8D" w:rsidR="00D67354" w:rsidRDefault="00D67354" w:rsidP="00A814B7">
      <w:pPr>
        <w:pStyle w:val="Akapitzlist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</w:pPr>
      <w:r>
        <w:t>możliwość zajęcia w szafie serwerowej 5 U</w:t>
      </w:r>
    </w:p>
    <w:p w14:paraId="135BDFB4" w14:textId="77777777" w:rsidR="00902790" w:rsidRPr="00813A5C" w:rsidRDefault="00902790" w:rsidP="00902790">
      <w:pPr>
        <w:pStyle w:val="Akapitzlist"/>
        <w:ind w:left="1560"/>
      </w:pPr>
    </w:p>
    <w:p w14:paraId="37AB4C7C" w14:textId="77777777" w:rsidR="00813A5C" w:rsidRDefault="00813A5C" w:rsidP="00813A5C"/>
    <w:sectPr w:rsidR="0081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832"/>
    <w:multiLevelType w:val="multilevel"/>
    <w:tmpl w:val="8C923B6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14E07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8D2506"/>
    <w:multiLevelType w:val="multilevel"/>
    <w:tmpl w:val="E8EA0A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27731B50"/>
    <w:multiLevelType w:val="hybridMultilevel"/>
    <w:tmpl w:val="FBA692D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3A65AD"/>
    <w:multiLevelType w:val="hybridMultilevel"/>
    <w:tmpl w:val="C308B7D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87B29F6"/>
    <w:multiLevelType w:val="multilevel"/>
    <w:tmpl w:val="E8EA0A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98A5D6E"/>
    <w:multiLevelType w:val="hybridMultilevel"/>
    <w:tmpl w:val="B7D8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2006"/>
    <w:multiLevelType w:val="multilevel"/>
    <w:tmpl w:val="43101B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55101A8F"/>
    <w:multiLevelType w:val="hybridMultilevel"/>
    <w:tmpl w:val="454CC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1542D8"/>
    <w:multiLevelType w:val="hybridMultilevel"/>
    <w:tmpl w:val="4478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1250B"/>
    <w:multiLevelType w:val="hybridMultilevel"/>
    <w:tmpl w:val="B414FB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5D077F1"/>
    <w:multiLevelType w:val="multilevel"/>
    <w:tmpl w:val="E8EA0A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74"/>
    <w:rsid w:val="000443B2"/>
    <w:rsid w:val="00152FEC"/>
    <w:rsid w:val="006026D2"/>
    <w:rsid w:val="0073795F"/>
    <w:rsid w:val="00763955"/>
    <w:rsid w:val="00784E95"/>
    <w:rsid w:val="007A2974"/>
    <w:rsid w:val="00813A5C"/>
    <w:rsid w:val="00842A84"/>
    <w:rsid w:val="00902790"/>
    <w:rsid w:val="009A5A0C"/>
    <w:rsid w:val="009B1169"/>
    <w:rsid w:val="00A814B7"/>
    <w:rsid w:val="00A90820"/>
    <w:rsid w:val="00B3793E"/>
    <w:rsid w:val="00B744B5"/>
    <w:rsid w:val="00C35680"/>
    <w:rsid w:val="00C97A76"/>
    <w:rsid w:val="00D67354"/>
    <w:rsid w:val="00E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8F0F"/>
  <w15:chartTrackingRefBased/>
  <w15:docId w15:val="{43F5AF79-EC3E-49A7-861C-FF2106C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974"/>
    <w:pPr>
      <w:ind w:left="720"/>
      <w:contextualSpacing/>
    </w:pPr>
  </w:style>
  <w:style w:type="paragraph" w:styleId="Poprawka">
    <w:name w:val="Revision"/>
    <w:hidden/>
    <w:uiPriority w:val="99"/>
    <w:semiHidden/>
    <w:rsid w:val="00763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Wodzyński</dc:creator>
  <cp:keywords/>
  <dc:description/>
  <cp:lastModifiedBy>Paweł Gronkiewicz</cp:lastModifiedBy>
  <cp:revision>4</cp:revision>
  <dcterms:created xsi:type="dcterms:W3CDTF">2022-02-15T06:20:00Z</dcterms:created>
  <dcterms:modified xsi:type="dcterms:W3CDTF">2022-02-15T07:41:00Z</dcterms:modified>
</cp:coreProperties>
</file>